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E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r w:rsidRPr="0059673C">
        <w:t>Утверждено решением общего собрания собственников помещений многоквартирного дома, расположенного по адресу: М.О., Раменск</w:t>
      </w:r>
      <w:r w:rsidR="005415BD">
        <w:t>ий городской округ</w:t>
      </w:r>
      <w:r w:rsidRPr="0059673C">
        <w:t xml:space="preserve">, </w:t>
      </w:r>
    </w:p>
    <w:p w:rsidR="007B5514" w:rsidRPr="0059673C" w:rsidRDefault="00792E9B" w:rsidP="005415BD">
      <w:pPr>
        <w:pStyle w:val="2"/>
        <w:shd w:val="clear" w:color="auto" w:fill="auto"/>
        <w:spacing w:before="0"/>
        <w:ind w:left="3520" w:right="40" w:firstLine="1300"/>
        <w:jc w:val="right"/>
      </w:pPr>
      <w:proofErr w:type="spellStart"/>
      <w:r>
        <w:t>дп</w:t>
      </w:r>
      <w:proofErr w:type="spellEnd"/>
      <w:r w:rsidR="005415BD">
        <w:t>.</w:t>
      </w:r>
      <w:r>
        <w:t xml:space="preserve"> Удельная</w:t>
      </w:r>
      <w:r w:rsidR="005415BD">
        <w:t xml:space="preserve">, </w:t>
      </w:r>
      <w:r w:rsidR="007B5514" w:rsidRPr="0059673C">
        <w:t>ул.</w:t>
      </w:r>
      <w:r>
        <w:t xml:space="preserve"> Полевая</w:t>
      </w:r>
      <w:r w:rsidR="0003142A">
        <w:t xml:space="preserve"> д. </w:t>
      </w:r>
      <w:r>
        <w:t>5</w:t>
      </w:r>
      <w:r w:rsidR="005415BD">
        <w:t>2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proofErr w:type="gramStart"/>
      <w:r w:rsidRPr="0059673C">
        <w:rPr>
          <w:sz w:val="24"/>
          <w:szCs w:val="24"/>
        </w:rPr>
        <w:t>П</w:t>
      </w:r>
      <w:proofErr w:type="gramEnd"/>
      <w:r w:rsidRPr="0059673C">
        <w:rPr>
          <w:sz w:val="24"/>
          <w:szCs w:val="24"/>
        </w:rPr>
        <w:t xml:space="preserve">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792E9B">
        <w:rPr>
          <w:sz w:val="24"/>
          <w:szCs w:val="24"/>
        </w:rPr>
        <w:t>5</w:t>
      </w:r>
      <w:r w:rsidR="005415BD">
        <w:rPr>
          <w:sz w:val="24"/>
          <w:szCs w:val="24"/>
        </w:rPr>
        <w:t>2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r w:rsidR="00792E9B">
        <w:rPr>
          <w:sz w:val="24"/>
          <w:szCs w:val="24"/>
        </w:rPr>
        <w:t>Полевая</w:t>
      </w:r>
      <w:r w:rsidR="005415BD">
        <w:rPr>
          <w:sz w:val="24"/>
          <w:szCs w:val="24"/>
        </w:rPr>
        <w:t>,</w:t>
      </w:r>
      <w:r w:rsidR="00731515" w:rsidRPr="0059673C">
        <w:rPr>
          <w:sz w:val="24"/>
          <w:szCs w:val="24"/>
        </w:rPr>
        <w:t xml:space="preserve"> </w:t>
      </w:r>
      <w:proofErr w:type="spellStart"/>
      <w:r w:rsidR="00792E9B">
        <w:rPr>
          <w:sz w:val="24"/>
          <w:szCs w:val="24"/>
        </w:rPr>
        <w:t>дп</w:t>
      </w:r>
      <w:proofErr w:type="spellEnd"/>
      <w:r w:rsidR="005415BD">
        <w:rPr>
          <w:sz w:val="24"/>
          <w:szCs w:val="24"/>
        </w:rPr>
        <w:t xml:space="preserve">. </w:t>
      </w:r>
      <w:r w:rsidR="00792E9B">
        <w:rPr>
          <w:sz w:val="24"/>
          <w:szCs w:val="24"/>
        </w:rPr>
        <w:t>Удельная</w:t>
      </w:r>
      <w:bookmarkStart w:id="1" w:name="_GoBack"/>
      <w:bookmarkEnd w:id="1"/>
      <w:r w:rsidR="005415BD">
        <w:rPr>
          <w:sz w:val="24"/>
          <w:szCs w:val="24"/>
        </w:rPr>
        <w:t xml:space="preserve">, </w:t>
      </w:r>
      <w:r w:rsidR="00731515" w:rsidRPr="0059673C">
        <w:rPr>
          <w:sz w:val="24"/>
          <w:szCs w:val="24"/>
        </w:rPr>
        <w:t>Раменск</w:t>
      </w:r>
      <w:r w:rsidR="005415BD">
        <w:rPr>
          <w:sz w:val="24"/>
          <w:szCs w:val="24"/>
        </w:rPr>
        <w:t xml:space="preserve">ий городской округ </w:t>
      </w:r>
      <w:r w:rsidR="00731515" w:rsidRPr="0059673C">
        <w:rPr>
          <w:sz w:val="24"/>
          <w:szCs w:val="24"/>
        </w:rPr>
        <w:t>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 xml:space="preserve">ома размещается в открытом доступе: на сайте Управляющей </w:t>
      </w:r>
      <w:r w:rsidR="0097288E">
        <w:t>организации</w:t>
      </w:r>
      <w:r w:rsidRPr="0059673C">
        <w:t xml:space="preserve">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</w:t>
      </w:r>
      <w:r w:rsidR="008F7763">
        <w:t xml:space="preserve">, являющийся </w:t>
      </w:r>
      <w:r w:rsidRPr="0059673C">
        <w:t>юридическ</w:t>
      </w:r>
      <w:r w:rsidR="008F7763">
        <w:t>им</w:t>
      </w:r>
      <w:r w:rsidRPr="0059673C">
        <w:t xml:space="preserve"> лицо</w:t>
      </w:r>
      <w:r w:rsidR="008F7763">
        <w:t>м,</w:t>
      </w:r>
      <w:r w:rsidRPr="0059673C">
        <w:t xml:space="preserve">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8B3430">
        <w:t>2</w:t>
      </w:r>
      <w:r w:rsidR="004E1D80" w:rsidRPr="0059673C">
        <w:rPr>
          <w:rStyle w:val="a5"/>
          <w:lang w:val="ru-RU"/>
        </w:rPr>
        <w:t xml:space="preserve">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</w:t>
      </w:r>
      <w:proofErr w:type="gramStart"/>
      <w:r w:rsidRPr="0059673C">
        <w:t>,</w:t>
      </w:r>
      <w:proofErr w:type="gramEnd"/>
      <w:r w:rsidRPr="0059673C">
        <w:t xml:space="preserve">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 xml:space="preserve">до переизбрания на общем собрании собственников </w:t>
      </w:r>
      <w:r w:rsidRPr="0059673C">
        <w:lastRenderedPageBreak/>
        <w:t>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</w:t>
      </w:r>
      <w:r w:rsidR="008F7763">
        <w:t xml:space="preserve">решение </w:t>
      </w:r>
      <w:r w:rsidR="008C5013" w:rsidRPr="0059673C">
        <w:t>исключени</w:t>
      </w:r>
      <w:r w:rsidR="008F7763">
        <w:t xml:space="preserve">я </w:t>
      </w:r>
      <w:r w:rsidR="008C5013" w:rsidRPr="0059673C">
        <w:t xml:space="preserve">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  <w:r w:rsidR="008F7763">
        <w:t>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с даты обращения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lastRenderedPageBreak/>
        <w:t>ж)</w:t>
      </w:r>
      <w:r w:rsidR="00AC711A" w:rsidRPr="0059673C">
        <w:t xml:space="preserve"> </w:t>
      </w:r>
      <w:r w:rsidR="00FB407C" w:rsidRPr="0059673C">
        <w:t>инициирования созыва внеочередного общего собрания собственников для принятия решений 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 xml:space="preserve">л) </w:t>
      </w:r>
      <w:r w:rsidR="008F7763">
        <w:t xml:space="preserve">подписания </w:t>
      </w:r>
      <w:r w:rsidRPr="0059673C">
        <w:t>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</w:t>
      </w:r>
      <w:r w:rsidR="008F7763">
        <w:t>правляющей организации</w:t>
      </w:r>
      <w:r w:rsidR="009C50FA" w:rsidRPr="0059673C">
        <w:t>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 xml:space="preserve">авлению </w:t>
      </w:r>
      <w:r w:rsidR="008F7763">
        <w:t>м</w:t>
      </w:r>
      <w:r w:rsidRPr="0059673C">
        <w:t>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</w:t>
      </w:r>
      <w:proofErr w:type="gramStart"/>
      <w:r w:rsidR="00FB407C" w:rsidRPr="0059673C">
        <w:t>обязательных к исполнению</w:t>
      </w:r>
      <w:proofErr w:type="gramEnd"/>
      <w:r w:rsidR="00FB407C" w:rsidRPr="0059673C">
        <w:t xml:space="preserve">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 xml:space="preserve">Доводит до сведения общего собрания собственников помещений результаты указанных в </w:t>
      </w:r>
      <w:proofErr w:type="spellStart"/>
      <w:r w:rsidRPr="0059673C">
        <w:t>п.п</w:t>
      </w:r>
      <w:proofErr w:type="spellEnd"/>
      <w:r w:rsidRPr="0059673C">
        <w:t>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утверждения договора управления.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lastRenderedPageBreak/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9C1E77" w:rsidRPr="0059673C" w:rsidRDefault="009C1E77" w:rsidP="009C1E77">
      <w:pPr>
        <w:pStyle w:val="2"/>
        <w:numPr>
          <w:ilvl w:val="2"/>
          <w:numId w:val="12"/>
        </w:numPr>
        <w:shd w:val="clear" w:color="auto" w:fill="auto"/>
        <w:tabs>
          <w:tab w:val="left" w:pos="426"/>
        </w:tabs>
        <w:spacing w:before="0"/>
        <w:ind w:right="40"/>
        <w:jc w:val="both"/>
      </w:pPr>
      <w:r>
        <w:t xml:space="preserve">Утверждает перечень членов Совета дома </w:t>
      </w:r>
      <w:r w:rsidR="002D77AD">
        <w:t xml:space="preserve">уполномоченных </w:t>
      </w:r>
      <w:r>
        <w:t>подписывать</w:t>
      </w:r>
      <w:r w:rsidR="002D77AD">
        <w:t xml:space="preserve"> акты выполненных работ/оказанных услуг </w:t>
      </w:r>
      <w:r>
        <w:t xml:space="preserve"> </w:t>
      </w:r>
    </w:p>
    <w:p w:rsidR="00ED7A6E" w:rsidRPr="0059673C" w:rsidRDefault="002D77AD" w:rsidP="002D77AD">
      <w:pPr>
        <w:pStyle w:val="2"/>
        <w:shd w:val="clear" w:color="auto" w:fill="auto"/>
        <w:tabs>
          <w:tab w:val="left" w:pos="1134"/>
        </w:tabs>
        <w:spacing w:before="0"/>
        <w:ind w:right="60"/>
        <w:jc w:val="both"/>
      </w:pPr>
      <w:r>
        <w:t xml:space="preserve">       4.3.6</w:t>
      </w:r>
      <w:proofErr w:type="gramStart"/>
      <w:r>
        <w:t xml:space="preserve">   </w:t>
      </w:r>
      <w:r w:rsidR="000C187B" w:rsidRPr="0059673C">
        <w:t>В</w:t>
      </w:r>
      <w:proofErr w:type="gramEnd"/>
      <w:r w:rsidR="000C187B" w:rsidRPr="0059673C">
        <w:t>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Default="002D77AD" w:rsidP="002D77AD">
      <w:pPr>
        <w:pStyle w:val="2"/>
        <w:shd w:val="clear" w:color="auto" w:fill="auto"/>
        <w:tabs>
          <w:tab w:val="left" w:pos="1134"/>
        </w:tabs>
        <w:spacing w:before="0"/>
        <w:ind w:right="60"/>
        <w:jc w:val="both"/>
      </w:pPr>
      <w:r>
        <w:t xml:space="preserve">       4.3.7</w:t>
      </w:r>
      <w:proofErr w:type="gramStart"/>
      <w:r>
        <w:t xml:space="preserve">    </w:t>
      </w:r>
      <w:r w:rsidR="001B6A03" w:rsidRPr="0059673C">
        <w:t>С</w:t>
      </w:r>
      <w:proofErr w:type="gramEnd"/>
      <w:r w:rsidR="001B6A03" w:rsidRPr="0059673C">
        <w:t xml:space="preserve">огласовывает (после обсуждения с Советом </w:t>
      </w:r>
      <w:r w:rsidR="00B30E25" w:rsidRPr="0059673C">
        <w:t>д</w:t>
      </w:r>
      <w:r w:rsidR="001B6A03"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2D77AD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hanging="82"/>
        <w:jc w:val="both"/>
      </w:pPr>
      <w:r>
        <w:t xml:space="preserve"> </w:t>
      </w:r>
      <w:r w:rsidR="001B6A03"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0" w:right="60" w:firstLine="60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142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</w:t>
      </w:r>
      <w:r w:rsidR="008F7763">
        <w:t>правляющую организацию</w:t>
      </w:r>
      <w:r w:rsidR="006846E4" w:rsidRPr="0059673C">
        <w:t xml:space="preserve"> и принимает меры по выяснению обстоятельств, а при выявлении возможности нанесения ущерба имуществу Собственников помещений</w:t>
      </w:r>
      <w:r w:rsidR="008F7763">
        <w:t>,</w:t>
      </w:r>
      <w:r w:rsidR="006846E4" w:rsidRPr="0059673C">
        <w:t xml:space="preserve">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 xml:space="preserve">Обращается в органы местного самоуправления, Государственную жилищную инспекцию Московской области, </w:t>
      </w:r>
      <w:r w:rsidR="008F7763">
        <w:t>У</w:t>
      </w:r>
      <w:r w:rsidRPr="0059673C">
        <w:t>правляющую организацию и иные организации по вопросам, относящимся к компетенции Совета дома. Информирует У</w:t>
      </w:r>
      <w:r w:rsidR="008F7763">
        <w:t>правляющую организацию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Обязанности, указанные в п.4.3. Председатель Совета дома может делегировать членам </w:t>
      </w:r>
      <w:r w:rsidR="00842FE1">
        <w:t>С</w:t>
      </w:r>
      <w:r w:rsidRPr="0059673C">
        <w:t>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 xml:space="preserve">В случае </w:t>
      </w:r>
      <w:proofErr w:type="gramStart"/>
      <w:r w:rsidRPr="0059673C">
        <w:t>прекращения полномочий председателя Совета</w:t>
      </w:r>
      <w:r w:rsidR="00180A7C" w:rsidRPr="0059673C">
        <w:t xml:space="preserve"> дома</w:t>
      </w:r>
      <w:proofErr w:type="gramEnd"/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</w:t>
      </w:r>
      <w:r w:rsidR="00D961D0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</w:t>
      </w:r>
      <w:r w:rsidR="00842FE1">
        <w:t>информационных стендах в МКД</w:t>
      </w:r>
      <w:r w:rsidRPr="0059673C">
        <w:t>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 xml:space="preserve"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</w:t>
      </w:r>
      <w:r w:rsidR="00842FE1">
        <w:t>на информационных стендах</w:t>
      </w:r>
      <w:r w:rsidRPr="0059673C">
        <w:t xml:space="preserve"> дома</w:t>
      </w:r>
      <w:r w:rsidR="00842FE1">
        <w:t xml:space="preserve"> </w:t>
      </w:r>
      <w:r w:rsidRPr="0059673C">
        <w:t>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</w:t>
      </w:r>
      <w:proofErr w:type="gramStart"/>
      <w:r w:rsidRPr="0059673C">
        <w:t>дств в р</w:t>
      </w:r>
      <w:proofErr w:type="gramEnd"/>
      <w:r w:rsidRPr="0059673C">
        <w:t>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</w:t>
      </w:r>
      <w:r w:rsidR="00D961D0">
        <w:t xml:space="preserve"> следующие документы или их копии</w:t>
      </w:r>
      <w:r w:rsidRPr="0059673C">
        <w:t>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 xml:space="preserve">журнал </w:t>
      </w:r>
      <w:proofErr w:type="gramStart"/>
      <w:r w:rsidRPr="0059673C">
        <w:t>регистрации протоколов заседаний Совета дома</w:t>
      </w:r>
      <w:proofErr w:type="gramEnd"/>
      <w:r w:rsidRPr="0059673C">
        <w:t>;</w:t>
      </w:r>
    </w:p>
    <w:p w:rsidR="00B1436D" w:rsidRPr="0059673C" w:rsidRDefault="00CC1323" w:rsidP="0097288E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proofErr w:type="gramStart"/>
      <w:r w:rsidRPr="0059673C">
        <w:t>материалы</w:t>
      </w:r>
      <w:proofErr w:type="gramEnd"/>
      <w:r w:rsidRPr="0059673C">
        <w:t xml:space="preserve">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>), если иное место хранения 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 xml:space="preserve">9. Взаимодействие с </w:t>
      </w:r>
      <w:r w:rsidR="00842FE1">
        <w:t>У</w:t>
      </w:r>
      <w:r w:rsidRPr="0059673C">
        <w:t>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 xml:space="preserve">9.1. Во всех случаях взаимодействия с </w:t>
      </w:r>
      <w:r w:rsidR="00842FE1">
        <w:t>У</w:t>
      </w:r>
      <w:r w:rsidRPr="0059673C">
        <w:t>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</w:t>
      </w:r>
      <w:r w:rsidR="00842FE1">
        <w:t>У</w:t>
      </w:r>
      <w:r w:rsidRPr="0059673C">
        <w:t>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9.3. Управляющая организация обращается по возникающим вопросам к председателю Совета дома, который доводит предложения </w:t>
      </w:r>
      <w:r w:rsidR="00842FE1">
        <w:t>У</w:t>
      </w:r>
      <w:r w:rsidRPr="0059673C">
        <w:t>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При необходимости Совет дома и его председатель могут запросить дополнительную информацию в </w:t>
      </w:r>
      <w:r w:rsidR="00842FE1">
        <w:t>У</w:t>
      </w:r>
      <w:r w:rsidRPr="0059673C">
        <w:t>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 xml:space="preserve">.  При рассмотрении Советом Дома  предложений </w:t>
      </w:r>
      <w:r w:rsidR="00842FE1">
        <w:t>У</w:t>
      </w:r>
      <w:r w:rsidRPr="0059673C">
        <w:t>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 xml:space="preserve">принятие решения о вынесении предложения </w:t>
      </w:r>
      <w:r w:rsidR="00842FE1">
        <w:t>У</w:t>
      </w:r>
      <w:r w:rsidRPr="0059673C">
        <w:t xml:space="preserve">правляющей </w:t>
      </w:r>
      <w:r w:rsidR="00842FE1">
        <w:t>организации</w:t>
      </w:r>
      <w:r w:rsidRPr="0059673C">
        <w:t xml:space="preserve">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Решения доводятся до сведения </w:t>
      </w:r>
      <w:r w:rsidR="00842FE1">
        <w:t>У</w:t>
      </w:r>
      <w:r w:rsidRPr="0059673C">
        <w:t>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3A6FDE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 xml:space="preserve">Иные аспекты взаимодействия Совета дома и его председателя с </w:t>
      </w:r>
      <w:r w:rsidR="00842FE1">
        <w:t>У</w:t>
      </w:r>
      <w:r w:rsidRPr="0059673C">
        <w:t xml:space="preserve">правляющей организацией регулируются договором управления </w:t>
      </w:r>
      <w:r w:rsidR="00842FE1">
        <w:t xml:space="preserve">многоквартирным </w:t>
      </w:r>
      <w:r w:rsidRPr="0059673C">
        <w:t>домом.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5415BD" w:rsidRDefault="005415B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63" w:rsidRDefault="008F7763">
      <w:r>
        <w:separator/>
      </w:r>
    </w:p>
  </w:endnote>
  <w:endnote w:type="continuationSeparator" w:id="0">
    <w:p w:rsidR="008F7763" w:rsidRDefault="008F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63" w:rsidRDefault="008F7763"/>
  </w:footnote>
  <w:footnote w:type="continuationSeparator" w:id="0">
    <w:p w:rsidR="008F7763" w:rsidRDefault="008F77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B65EE"/>
    <w:multiLevelType w:val="multilevel"/>
    <w:tmpl w:val="57EEC0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251D1358"/>
    <w:multiLevelType w:val="multilevel"/>
    <w:tmpl w:val="7676E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3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D047F5"/>
    <w:multiLevelType w:val="multilevel"/>
    <w:tmpl w:val="72F834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E"/>
    <w:rsid w:val="0003142A"/>
    <w:rsid w:val="00040110"/>
    <w:rsid w:val="000C187B"/>
    <w:rsid w:val="00180A7C"/>
    <w:rsid w:val="001B6A03"/>
    <w:rsid w:val="002C3D7C"/>
    <w:rsid w:val="002D77AD"/>
    <w:rsid w:val="003A6FDE"/>
    <w:rsid w:val="003B3F4C"/>
    <w:rsid w:val="004E1D80"/>
    <w:rsid w:val="00530B50"/>
    <w:rsid w:val="005415BD"/>
    <w:rsid w:val="00582FBB"/>
    <w:rsid w:val="005835B4"/>
    <w:rsid w:val="0059673C"/>
    <w:rsid w:val="006846E4"/>
    <w:rsid w:val="006D488C"/>
    <w:rsid w:val="00731515"/>
    <w:rsid w:val="00746736"/>
    <w:rsid w:val="007574BD"/>
    <w:rsid w:val="00792E9B"/>
    <w:rsid w:val="007B5514"/>
    <w:rsid w:val="00821316"/>
    <w:rsid w:val="00842FE1"/>
    <w:rsid w:val="00855AC6"/>
    <w:rsid w:val="00870FDD"/>
    <w:rsid w:val="008B3430"/>
    <w:rsid w:val="008C5013"/>
    <w:rsid w:val="008F7763"/>
    <w:rsid w:val="0093395D"/>
    <w:rsid w:val="0097288E"/>
    <w:rsid w:val="0097483A"/>
    <w:rsid w:val="009C1E77"/>
    <w:rsid w:val="009C50FA"/>
    <w:rsid w:val="00AC711A"/>
    <w:rsid w:val="00B1436D"/>
    <w:rsid w:val="00B30E25"/>
    <w:rsid w:val="00B5361E"/>
    <w:rsid w:val="00BB676C"/>
    <w:rsid w:val="00BB6D4B"/>
    <w:rsid w:val="00BD3383"/>
    <w:rsid w:val="00CC1323"/>
    <w:rsid w:val="00D2412A"/>
    <w:rsid w:val="00D2792A"/>
    <w:rsid w:val="00D64F84"/>
    <w:rsid w:val="00D961D0"/>
    <w:rsid w:val="00DE696E"/>
    <w:rsid w:val="00DF3695"/>
    <w:rsid w:val="00EA5A3C"/>
    <w:rsid w:val="00ED7A6E"/>
    <w:rsid w:val="00F137D7"/>
    <w:rsid w:val="00F363AE"/>
    <w:rsid w:val="00F46AD3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Клочков Дмитрий</cp:lastModifiedBy>
  <cp:revision>6</cp:revision>
  <cp:lastPrinted>2020-07-16T07:22:00Z</cp:lastPrinted>
  <dcterms:created xsi:type="dcterms:W3CDTF">2021-03-09T13:24:00Z</dcterms:created>
  <dcterms:modified xsi:type="dcterms:W3CDTF">2021-06-25T09:10:00Z</dcterms:modified>
</cp:coreProperties>
</file>